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25" w:rsidRDefault="00866B6E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</w:t>
      </w:r>
      <w:r w:rsidR="004A0C5F">
        <w:rPr>
          <w:rFonts w:ascii="Arial" w:hAnsi="Arial" w:cs="Arial"/>
          <w:sz w:val="40"/>
          <w:szCs w:val="40"/>
        </w:rPr>
        <w:t>a</w:t>
      </w:r>
      <w:r w:rsidR="000A0525">
        <w:rPr>
          <w:rFonts w:ascii="Arial" w:hAnsi="Arial" w:cs="Arial"/>
          <w:sz w:val="40"/>
          <w:szCs w:val="40"/>
        </w:rPr>
        <w:t>sedání kolejní rady Budeč</w:t>
      </w:r>
    </w:p>
    <w:p w:rsidR="000A0525" w:rsidRDefault="00866B6E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17</w:t>
      </w:r>
      <w:r w:rsidR="002203FF">
        <w:rPr>
          <w:rFonts w:ascii="Arial" w:hAnsi="Arial" w:cs="Arial"/>
          <w:sz w:val="40"/>
          <w:szCs w:val="40"/>
        </w:rPr>
        <w:t>.</w:t>
      </w:r>
      <w:r w:rsidR="004A0C5F">
        <w:rPr>
          <w:rFonts w:ascii="Arial" w:hAnsi="Arial" w:cs="Arial"/>
          <w:sz w:val="40"/>
          <w:szCs w:val="40"/>
        </w:rPr>
        <w:t>2</w:t>
      </w:r>
      <w:r w:rsidR="00CA5F4F">
        <w:rPr>
          <w:rFonts w:ascii="Arial" w:hAnsi="Arial" w:cs="Arial"/>
          <w:sz w:val="40"/>
          <w:szCs w:val="40"/>
        </w:rPr>
        <w:t>.</w:t>
      </w:r>
      <w:r w:rsidR="004A0C5F">
        <w:rPr>
          <w:rFonts w:ascii="Arial" w:hAnsi="Arial" w:cs="Arial"/>
          <w:sz w:val="40"/>
          <w:szCs w:val="40"/>
        </w:rPr>
        <w:t>2016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DD3D1B" w:rsidRDefault="00DD3D1B" w:rsidP="00AF16C6">
      <w:pPr>
        <w:ind w:left="2832" w:hanging="2832"/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</w:t>
      </w:r>
      <w:r w:rsidR="00D13556">
        <w:rPr>
          <w:rFonts w:ascii="Arial" w:hAnsi="Arial" w:cs="Arial"/>
        </w:rPr>
        <w:t xml:space="preserve">. </w:t>
      </w:r>
      <w:proofErr w:type="spellStart"/>
      <w:r w:rsidR="00D13556">
        <w:rPr>
          <w:rFonts w:ascii="Arial" w:hAnsi="Arial" w:cs="Arial"/>
        </w:rPr>
        <w:t>Illichová</w:t>
      </w:r>
      <w:proofErr w:type="spellEnd"/>
      <w:r w:rsidR="00D13556">
        <w:rPr>
          <w:rFonts w:ascii="Arial" w:hAnsi="Arial" w:cs="Arial"/>
        </w:rPr>
        <w:t xml:space="preserve">, </w:t>
      </w:r>
      <w:r w:rsidR="004A0C5F">
        <w:rPr>
          <w:rFonts w:ascii="Arial" w:hAnsi="Arial" w:cs="Arial"/>
        </w:rPr>
        <w:t>V. Hrdlička,</w:t>
      </w:r>
      <w:r w:rsidR="00AF16C6">
        <w:rPr>
          <w:rFonts w:ascii="Arial" w:hAnsi="Arial" w:cs="Arial"/>
        </w:rPr>
        <w:t xml:space="preserve"> I. Hrubá</w:t>
      </w:r>
      <w:r w:rsidR="00866B6E">
        <w:rPr>
          <w:rFonts w:ascii="Arial" w:hAnsi="Arial" w:cs="Arial"/>
        </w:rPr>
        <w:t xml:space="preserve">, A. </w:t>
      </w:r>
      <w:proofErr w:type="spellStart"/>
      <w:r w:rsidR="00866B6E">
        <w:rPr>
          <w:rFonts w:ascii="Arial" w:hAnsi="Arial" w:cs="Arial"/>
        </w:rPr>
        <w:t>Fridrichovská</w:t>
      </w:r>
      <w:proofErr w:type="spellEnd"/>
      <w:r w:rsidR="00866B6E">
        <w:rPr>
          <w:rFonts w:ascii="Arial" w:hAnsi="Arial" w:cs="Arial"/>
        </w:rPr>
        <w:t>, J. Sokol</w:t>
      </w:r>
    </w:p>
    <w:p w:rsidR="00DD3D1B" w:rsidRDefault="00DD3D1B" w:rsidP="00DD3D1B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866B6E" w:rsidRPr="00866B6E" w:rsidRDefault="00866B6E" w:rsidP="00DD3D1B">
      <w:pPr>
        <w:rPr>
          <w:rFonts w:ascii="Arial" w:hAnsi="Arial" w:cs="Arial"/>
        </w:rPr>
      </w:pPr>
      <w:r w:rsidRPr="00866B6E">
        <w:rPr>
          <w:rFonts w:ascii="Arial" w:hAnsi="Arial" w:cs="Arial"/>
          <w:b/>
        </w:rPr>
        <w:t xml:space="preserve">Hosté: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F. </w:t>
      </w:r>
      <w:proofErr w:type="spellStart"/>
      <w:r>
        <w:rPr>
          <w:rFonts w:ascii="Arial" w:hAnsi="Arial" w:cs="Arial"/>
        </w:rPr>
        <w:t>Matzner</w:t>
      </w:r>
      <w:proofErr w:type="spellEnd"/>
      <w:r>
        <w:rPr>
          <w:rFonts w:ascii="Arial" w:hAnsi="Arial" w:cs="Arial"/>
        </w:rPr>
        <w:t xml:space="preserve">, F. Kubica, Z. Heřmanová, L. </w:t>
      </w:r>
      <w:proofErr w:type="spellStart"/>
      <w:r>
        <w:rPr>
          <w:rFonts w:ascii="Arial" w:hAnsi="Arial" w:cs="Arial"/>
        </w:rPr>
        <w:t>Čurnová</w:t>
      </w:r>
      <w:proofErr w:type="spellEnd"/>
      <w:r>
        <w:rPr>
          <w:rFonts w:ascii="Arial" w:hAnsi="Arial" w:cs="Arial"/>
        </w:rPr>
        <w:t>, K. Vávrová</w:t>
      </w:r>
    </w:p>
    <w:p w:rsidR="00DD3D1B" w:rsidRDefault="00DD3D1B" w:rsidP="00DD3D1B">
      <w:pPr>
        <w:rPr>
          <w:rFonts w:ascii="Arial" w:hAnsi="Arial" w:cs="Arial"/>
        </w:rPr>
      </w:pPr>
    </w:p>
    <w:p w:rsidR="0058225B" w:rsidRDefault="000A0525" w:rsidP="00CA5F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CA5F4F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Dotazy hostů</w:t>
      </w:r>
    </w:p>
    <w:p w:rsidR="00866B6E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Rekonstrukce 2. patra, výběr barev</w:t>
      </w:r>
    </w:p>
    <w:p w:rsidR="00866B6E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Výměna oken</w:t>
      </w:r>
    </w:p>
    <w:p w:rsidR="00866B6E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Skříňky v kuchyňkách</w:t>
      </w:r>
    </w:p>
    <w:p w:rsidR="00866B6E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Kolárna</w:t>
      </w:r>
    </w:p>
    <w:p w:rsidR="00866B6E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Kufrárna</w:t>
      </w:r>
      <w:proofErr w:type="spellEnd"/>
      <w:r>
        <w:rPr>
          <w:rFonts w:ascii="Arial" w:hAnsi="Arial" w:cs="Arial"/>
        </w:rPr>
        <w:t>, nová pravidla, klíč</w:t>
      </w:r>
    </w:p>
    <w:p w:rsidR="00866B6E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Kouření na koleji</w:t>
      </w:r>
    </w:p>
    <w:p w:rsidR="00866B6E" w:rsidRDefault="00866B6E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Velikonoční karneval</w:t>
      </w:r>
    </w:p>
    <w:p w:rsidR="000A0525" w:rsidRDefault="008119ED" w:rsidP="000A0525">
      <w:pPr>
        <w:pStyle w:val="Odstavecseseznamem"/>
        <w:rPr>
          <w:rFonts w:ascii="Arial" w:hAnsi="Arial" w:cs="Arial"/>
        </w:rPr>
      </w:pPr>
      <w:r w:rsidRPr="008119ED"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strokecolor="black [3213]" strokeweight="1pt">
            <v:shadow type="perspective" color="#7f7f7f [1601]" opacity=".5" offset="1pt" offset2="-1pt"/>
          </v:line>
        </w:pict>
      </w:r>
    </w:p>
    <w:p w:rsidR="000A0525" w:rsidRDefault="000A0525" w:rsidP="00D13556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0E2B56" w:rsidRPr="006D71EC" w:rsidRDefault="006D71EC" w:rsidP="006D71EC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Kolejní rada se sešla </w:t>
      </w:r>
      <w:r w:rsidR="00866B6E">
        <w:rPr>
          <w:rFonts w:ascii="Arial" w:eastAsia="Times New Roman" w:hAnsi="Arial" w:cs="Arial"/>
          <w:color w:val="000000"/>
          <w:lang w:eastAsia="cs-CZ"/>
        </w:rPr>
        <w:t>v místnosti kolejní rady v plném počtu.</w:t>
      </w:r>
    </w:p>
    <w:p w:rsidR="003B0B32" w:rsidRDefault="00866B6E" w:rsidP="002B697A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Filip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Matzner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se dotázal, zda bude na studovnu v 2. patře umístěn nábytek. Bylo mu sděleno, že u pana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Eberta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jsou k dispozici stoly, které tam mohou být umístěny. F. 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Matzner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se dohodl s J. Sokolem, že je tam následující den zanesou. </w:t>
      </w:r>
    </w:p>
    <w:p w:rsidR="003B0B32" w:rsidRDefault="00866B6E" w:rsidP="003B0B32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F.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Matzner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také chtěl vědět, kdy bude upravena plocha parkoviště na zahradě, jelikož </w:t>
      </w:r>
      <w:r w:rsidR="003B0B32">
        <w:rPr>
          <w:rFonts w:ascii="Arial" w:eastAsia="Times New Roman" w:hAnsi="Arial" w:cs="Arial"/>
          <w:color w:val="000000"/>
          <w:lang w:eastAsia="cs-CZ"/>
        </w:rPr>
        <w:t xml:space="preserve">nyní je zem rozježděná a špatně se tam parkuje. KR odpověděla, že úprava parkoviště je v plánu oprav na rok 2016, ale nikdo neví, kdy proběhne. Nicméně vedení </w:t>
      </w:r>
      <w:proofErr w:type="spellStart"/>
      <w:r w:rsidR="003B0B32">
        <w:rPr>
          <w:rFonts w:ascii="Arial" w:eastAsia="Times New Roman" w:hAnsi="Arial" w:cs="Arial"/>
          <w:color w:val="000000"/>
          <w:lang w:eastAsia="cs-CZ"/>
        </w:rPr>
        <w:t>KaM</w:t>
      </w:r>
      <w:proofErr w:type="spellEnd"/>
      <w:r w:rsidR="003B0B32">
        <w:rPr>
          <w:rFonts w:ascii="Arial" w:eastAsia="Times New Roman" w:hAnsi="Arial" w:cs="Arial"/>
          <w:color w:val="000000"/>
          <w:lang w:eastAsia="cs-CZ"/>
        </w:rPr>
        <w:t xml:space="preserve"> schválilo jen zpevněnou zatravněnou plochu, nikoliv vybetonování plochy. </w:t>
      </w:r>
    </w:p>
    <w:p w:rsidR="002B697A" w:rsidRDefault="003B0B32" w:rsidP="003B0B32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Všeobecný </w:t>
      </w:r>
      <w:r w:rsidRPr="00C430CA">
        <w:rPr>
          <w:rFonts w:ascii="Arial" w:eastAsia="Times New Roman" w:hAnsi="Arial" w:cs="Arial"/>
          <w:b/>
          <w:color w:val="000000"/>
          <w:lang w:eastAsia="cs-CZ"/>
        </w:rPr>
        <w:t>dotaz na výměnu oken</w:t>
      </w:r>
      <w:r>
        <w:rPr>
          <w:rFonts w:ascii="Arial" w:eastAsia="Times New Roman" w:hAnsi="Arial" w:cs="Arial"/>
          <w:color w:val="000000"/>
          <w:lang w:eastAsia="cs-CZ"/>
        </w:rPr>
        <w:t xml:space="preserve"> na Budči byl zodpovězen dle e-mailu J. Janduse, vedoucího technického útvaru, který říká, že </w:t>
      </w:r>
      <w:r w:rsidRPr="00C430CA">
        <w:rPr>
          <w:rFonts w:ascii="Arial" w:eastAsia="Times New Roman" w:hAnsi="Arial" w:cs="Arial"/>
          <w:b/>
          <w:color w:val="000000"/>
          <w:lang w:eastAsia="cs-CZ"/>
        </w:rPr>
        <w:t>výměna oken proběhne po etapách společně s rekonstrukcí fasády koleje, přičemž se začne stranou do zahrady.</w:t>
      </w:r>
      <w:r>
        <w:rPr>
          <w:rFonts w:ascii="Arial" w:eastAsia="Times New Roman" w:hAnsi="Arial" w:cs="Arial"/>
          <w:color w:val="000000"/>
          <w:lang w:eastAsia="cs-CZ"/>
        </w:rPr>
        <w:t xml:space="preserve"> Na stavební práce musí být vypsáno výběrové řízení a výměna oken by poté měla začít přibližně </w:t>
      </w:r>
      <w:r w:rsidRPr="00C430CA">
        <w:rPr>
          <w:rFonts w:ascii="Arial" w:eastAsia="Times New Roman" w:hAnsi="Arial" w:cs="Arial"/>
          <w:b/>
          <w:color w:val="000000"/>
          <w:lang w:eastAsia="cs-CZ"/>
        </w:rPr>
        <w:t>v květnu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4600BF" w:rsidRPr="004600BF" w:rsidRDefault="004600BF" w:rsidP="003B0B32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K. Vávrová a L.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Čurnová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z 2. patra se ptaly na možnost získání stejného pokoje po skončení rekonstrukce. Bylo jim řečeno, že si buď mohou prodloužit ubytování přes léto a přihlásit se do </w:t>
      </w:r>
      <w:r w:rsidR="007D1C0F" w:rsidRPr="007D1C0F">
        <w:rPr>
          <w:rFonts w:ascii="Arial" w:eastAsia="Times New Roman" w:hAnsi="Arial" w:cs="Arial"/>
          <w:color w:val="000000"/>
          <w:lang w:eastAsia="cs-CZ"/>
        </w:rPr>
        <w:t>pořa</w:t>
      </w:r>
      <w:r w:rsidRPr="007D1C0F">
        <w:rPr>
          <w:rFonts w:ascii="Arial" w:eastAsia="Times New Roman" w:hAnsi="Arial" w:cs="Arial"/>
          <w:color w:val="000000"/>
          <w:lang w:eastAsia="cs-CZ"/>
        </w:rPr>
        <w:t>dníku</w:t>
      </w:r>
      <w:r>
        <w:rPr>
          <w:rFonts w:ascii="Arial" w:eastAsia="Times New Roman" w:hAnsi="Arial" w:cs="Arial"/>
          <w:i/>
          <w:color w:val="000000"/>
          <w:lang w:eastAsia="cs-CZ"/>
        </w:rPr>
        <w:t xml:space="preserve"> </w:t>
      </w:r>
      <w:r w:rsidR="007D1C0F">
        <w:rPr>
          <w:rFonts w:ascii="Arial" w:eastAsia="Times New Roman" w:hAnsi="Arial" w:cs="Arial"/>
          <w:color w:val="000000"/>
          <w:lang w:eastAsia="cs-CZ"/>
        </w:rPr>
        <w:t xml:space="preserve">pomocí e-mailu </w:t>
      </w:r>
      <w:hyperlink r:id="rId5" w:history="1">
        <w:r w:rsidR="007D1C0F" w:rsidRPr="003D0E14">
          <w:rPr>
            <w:rStyle w:val="Hypertextovodkaz"/>
            <w:rFonts w:ascii="Arial" w:eastAsia="Times New Roman" w:hAnsi="Arial" w:cs="Arial"/>
            <w:lang w:eastAsia="cs-CZ"/>
          </w:rPr>
          <w:t>rezervacebudec@seznam.cz</w:t>
        </w:r>
      </w:hyperlink>
      <w:r w:rsidR="007D1C0F">
        <w:rPr>
          <w:rFonts w:ascii="Arial" w:eastAsia="Times New Roman" w:hAnsi="Arial" w:cs="Arial"/>
          <w:color w:val="000000"/>
          <w:lang w:eastAsia="cs-CZ"/>
        </w:rPr>
        <w:t xml:space="preserve"> a budou poté přestěhovány na jiné patro koleje, nebo (pokud se odstěhují) musí co nejdříve kontaktovat člena KR, který bude provádět „štafle“ (V. Hrdlička). </w:t>
      </w:r>
    </w:p>
    <w:p w:rsidR="0062000A" w:rsidRDefault="0062000A" w:rsidP="0062000A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7D1C0F" w:rsidRPr="007D1C0F" w:rsidRDefault="007D1C0F" w:rsidP="002B697A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sz w:val="24"/>
          <w:lang w:eastAsia="cs-CZ"/>
        </w:rPr>
      </w:pPr>
      <w:r>
        <w:rPr>
          <w:rFonts w:ascii="Arial" w:hAnsi="Arial" w:cs="Arial"/>
          <w:szCs w:val="21"/>
          <w:shd w:val="clear" w:color="auto" w:fill="FFFFFF"/>
        </w:rPr>
        <w:lastRenderedPageBreak/>
        <w:t xml:space="preserve">Pro rekonstrukci 2. patra byly předběžně vybrány tyto </w:t>
      </w:r>
      <w:r w:rsidRPr="00C430CA">
        <w:rPr>
          <w:rFonts w:ascii="Arial" w:hAnsi="Arial" w:cs="Arial"/>
          <w:b/>
          <w:szCs w:val="21"/>
          <w:shd w:val="clear" w:color="auto" w:fill="FFFFFF"/>
        </w:rPr>
        <w:t>barvy:</w:t>
      </w:r>
    </w:p>
    <w:p w:rsidR="00DA331C" w:rsidRPr="007D1C0F" w:rsidRDefault="007D1C0F" w:rsidP="007D1C0F">
      <w:pPr>
        <w:pStyle w:val="Odstavecseseznamem"/>
        <w:numPr>
          <w:ilvl w:val="0"/>
          <w:numId w:val="21"/>
        </w:numPr>
        <w:shd w:val="clear" w:color="auto" w:fill="FFFFFF"/>
        <w:spacing w:before="240"/>
        <w:jc w:val="both"/>
        <w:rPr>
          <w:rFonts w:ascii="Arial" w:eastAsia="Times New Roman" w:hAnsi="Arial" w:cs="Arial"/>
          <w:lang w:eastAsia="cs-CZ"/>
        </w:rPr>
      </w:pPr>
      <w:r w:rsidRPr="007D1C0F">
        <w:rPr>
          <w:rFonts w:ascii="Arial" w:eastAsia="Times New Roman" w:hAnsi="Arial" w:cs="Arial"/>
          <w:lang w:eastAsia="cs-CZ"/>
        </w:rPr>
        <w:t>Pokoje (nábytek) – modrá + zelená</w:t>
      </w:r>
    </w:p>
    <w:p w:rsidR="007D1C0F" w:rsidRDefault="007D1C0F" w:rsidP="007D1C0F">
      <w:pPr>
        <w:pStyle w:val="Odstavecseseznamem"/>
        <w:numPr>
          <w:ilvl w:val="0"/>
          <w:numId w:val="21"/>
        </w:numPr>
        <w:shd w:val="clear" w:color="auto" w:fill="FFFFFF"/>
        <w:spacing w:before="2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Chodba – světlá barva</w:t>
      </w:r>
    </w:p>
    <w:p w:rsidR="007D1C0F" w:rsidRPr="007D1C0F" w:rsidRDefault="007D1C0F" w:rsidP="007D1C0F">
      <w:pPr>
        <w:pStyle w:val="Odstavecseseznamem"/>
        <w:numPr>
          <w:ilvl w:val="0"/>
          <w:numId w:val="21"/>
        </w:numPr>
        <w:shd w:val="clear" w:color="auto" w:fill="FFFFFF"/>
        <w:spacing w:before="24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Dveře - zelená</w:t>
      </w:r>
    </w:p>
    <w:p w:rsidR="00DA331C" w:rsidRDefault="00DA331C" w:rsidP="00DA331C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2000A" w:rsidRDefault="007D1C0F" w:rsidP="002B697A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Výměn oken byla probrána v rámci dotazu v bodě č. 1.</w:t>
      </w:r>
    </w:p>
    <w:p w:rsidR="0062000A" w:rsidRDefault="0062000A" w:rsidP="0062000A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597744" w:rsidRDefault="007D1C0F" w:rsidP="00D71853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Iva Hrubá sdělila, jak probíhá </w:t>
      </w:r>
      <w:r w:rsidRPr="00C430CA">
        <w:rPr>
          <w:rFonts w:ascii="Arial" w:eastAsia="Times New Roman" w:hAnsi="Arial" w:cs="Arial"/>
          <w:b/>
          <w:color w:val="000000"/>
          <w:lang w:eastAsia="cs-CZ"/>
        </w:rPr>
        <w:t>evidence skříněk v kuchyňkách</w:t>
      </w:r>
      <w:r>
        <w:rPr>
          <w:rFonts w:ascii="Arial" w:eastAsia="Times New Roman" w:hAnsi="Arial" w:cs="Arial"/>
          <w:color w:val="000000"/>
          <w:lang w:eastAsia="cs-CZ"/>
        </w:rPr>
        <w:t xml:space="preserve">. Ubytovaní se napsali na cedulky na skříňkách, které využívají (kromě prvního patra). Skříňky, které jsou zamčené, avšak na cedulku se nikdo nenapsal, budou otevřeny, </w:t>
      </w:r>
    </w:p>
    <w:p w:rsidR="007D1C0F" w:rsidRPr="007D1C0F" w:rsidRDefault="007D1C0F" w:rsidP="007D1C0F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7D1C0F" w:rsidRDefault="007D1C0F" w:rsidP="00D71853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Jiří Sokol potvrdil, že následující den bude </w:t>
      </w:r>
      <w:r w:rsidRPr="00C430CA">
        <w:rPr>
          <w:rFonts w:ascii="Arial" w:eastAsia="Times New Roman" w:hAnsi="Arial" w:cs="Arial"/>
          <w:b/>
          <w:color w:val="000000"/>
          <w:lang w:eastAsia="cs-CZ"/>
        </w:rPr>
        <w:t>do kolárny namontováno</w:t>
      </w:r>
      <w:r w:rsidR="0088532D">
        <w:rPr>
          <w:rFonts w:ascii="Arial" w:eastAsia="Times New Roman" w:hAnsi="Arial" w:cs="Arial"/>
          <w:b/>
          <w:color w:val="000000"/>
          <w:lang w:eastAsia="cs-CZ"/>
        </w:rPr>
        <w:t xml:space="preserve"> dalších 8</w:t>
      </w:r>
      <w:r w:rsidR="0081441D" w:rsidRPr="00C430CA">
        <w:rPr>
          <w:rFonts w:ascii="Arial" w:eastAsia="Times New Roman" w:hAnsi="Arial" w:cs="Arial"/>
          <w:b/>
          <w:color w:val="000000"/>
          <w:lang w:eastAsia="cs-CZ"/>
        </w:rPr>
        <w:t xml:space="preserve"> háků</w:t>
      </w:r>
      <w:r w:rsidR="0081441D">
        <w:rPr>
          <w:rFonts w:ascii="Arial" w:eastAsia="Times New Roman" w:hAnsi="Arial" w:cs="Arial"/>
          <w:color w:val="000000"/>
          <w:lang w:eastAsia="cs-CZ"/>
        </w:rPr>
        <w:t xml:space="preserve"> na kola. Kolárna je nyní už dost plná, a proto budou háky </w:t>
      </w:r>
      <w:r>
        <w:rPr>
          <w:rFonts w:ascii="Arial" w:eastAsia="Times New Roman" w:hAnsi="Arial" w:cs="Arial"/>
          <w:color w:val="000000"/>
          <w:lang w:eastAsia="cs-CZ"/>
        </w:rPr>
        <w:t>namo</w:t>
      </w:r>
      <w:r w:rsidR="0081441D">
        <w:rPr>
          <w:rFonts w:ascii="Arial" w:eastAsia="Times New Roman" w:hAnsi="Arial" w:cs="Arial"/>
          <w:color w:val="000000"/>
          <w:lang w:eastAsia="cs-CZ"/>
        </w:rPr>
        <w:t xml:space="preserve">ntovány i do vyšší polohy. Vznikne tak prostor na kola překážející v uličce. </w:t>
      </w:r>
    </w:p>
    <w:p w:rsidR="0081441D" w:rsidRPr="0081441D" w:rsidRDefault="0081441D" w:rsidP="0081441D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81441D" w:rsidRDefault="0081441D" w:rsidP="00D71853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 w:rsidRPr="00C430CA">
        <w:rPr>
          <w:rFonts w:ascii="Arial" w:eastAsia="Times New Roman" w:hAnsi="Arial" w:cs="Arial"/>
          <w:b/>
          <w:color w:val="000000"/>
          <w:lang w:eastAsia="cs-CZ"/>
        </w:rPr>
        <w:t xml:space="preserve">Nová pravidla </w:t>
      </w:r>
      <w:proofErr w:type="spellStart"/>
      <w:r w:rsidRPr="00C430CA">
        <w:rPr>
          <w:rFonts w:ascii="Arial" w:eastAsia="Times New Roman" w:hAnsi="Arial" w:cs="Arial"/>
          <w:b/>
          <w:color w:val="000000"/>
          <w:lang w:eastAsia="cs-CZ"/>
        </w:rPr>
        <w:t>kufrárny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schválila dne 18.2.16 vedoucí koleje paní Benáková. Pravidla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kufrárny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budou vyvěšena a klíč od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kufrárny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bude v místnosti kolejní rady. </w:t>
      </w:r>
    </w:p>
    <w:p w:rsidR="0081441D" w:rsidRPr="0081441D" w:rsidRDefault="0081441D" w:rsidP="0081441D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636B97" w:rsidRDefault="00DA73E3" w:rsidP="00DA29B6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cs-CZ"/>
        </w:rPr>
        <w:t xml:space="preserve">Vzhledem k hromadícím se stížnostem ze strany ubytovaných ohledně kouře šířícího se po chodbách koleje, vznesla I. Hrubá </w:t>
      </w:r>
      <w:r w:rsidRPr="00C430CA">
        <w:rPr>
          <w:rFonts w:ascii="Arial" w:eastAsia="Times New Roman" w:hAnsi="Arial" w:cs="Arial"/>
          <w:b/>
          <w:color w:val="000000"/>
          <w:lang w:eastAsia="cs-CZ"/>
        </w:rPr>
        <w:t>návrh</w:t>
      </w:r>
      <w:r>
        <w:rPr>
          <w:rFonts w:ascii="Arial" w:eastAsia="Times New Roman" w:hAnsi="Arial" w:cs="Arial"/>
          <w:color w:val="000000"/>
          <w:lang w:eastAsia="cs-CZ"/>
        </w:rPr>
        <w:t xml:space="preserve"> (viz Mimořádné zasedání 10.2.16), aby byla na koleji zřízena </w:t>
      </w:r>
      <w:r w:rsidRPr="00C430CA">
        <w:rPr>
          <w:rFonts w:ascii="Arial" w:eastAsia="Times New Roman" w:hAnsi="Arial" w:cs="Arial"/>
          <w:b/>
          <w:color w:val="000000"/>
          <w:lang w:eastAsia="cs-CZ"/>
        </w:rPr>
        <w:t>kuřárna v místnosti malé studovny na 4. patře</w:t>
      </w:r>
      <w:r>
        <w:rPr>
          <w:rFonts w:ascii="Arial" w:eastAsia="Times New Roman" w:hAnsi="Arial" w:cs="Arial"/>
          <w:color w:val="000000"/>
          <w:lang w:eastAsia="cs-CZ"/>
        </w:rPr>
        <w:t>. Tato kuřárna by byla jediná místnost na koleji, kde by bylo povoleno kouřit.</w:t>
      </w:r>
      <w:r w:rsidR="00DA29B6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A29B6">
        <w:rPr>
          <w:rFonts w:ascii="Arial" w:eastAsia="Times New Roman" w:hAnsi="Arial" w:cs="Arial"/>
          <w:color w:val="000000"/>
          <w:lang w:eastAsia="cs-CZ"/>
        </w:rPr>
        <w:t xml:space="preserve">Byly uvedeny argumenty </w:t>
      </w:r>
      <w:r w:rsidR="00636B97">
        <w:rPr>
          <w:rFonts w:ascii="Arial" w:eastAsia="Times New Roman" w:hAnsi="Arial" w:cs="Arial"/>
          <w:color w:val="000000"/>
          <w:lang w:eastAsia="cs-CZ"/>
        </w:rPr>
        <w:t xml:space="preserve">pro (omezí se zápach na koleji) </w:t>
      </w:r>
      <w:r w:rsidRPr="00DA29B6">
        <w:rPr>
          <w:rFonts w:ascii="Arial" w:eastAsia="Times New Roman" w:hAnsi="Arial" w:cs="Arial"/>
          <w:color w:val="000000"/>
          <w:lang w:eastAsia="cs-CZ"/>
        </w:rPr>
        <w:t>a proti (obtěžování ubytovaných v pokojích v okolí kuřárny</w:t>
      </w:r>
      <w:r w:rsidR="00DA29B6" w:rsidRPr="00DA29B6">
        <w:rPr>
          <w:rFonts w:ascii="Arial" w:eastAsia="Times New Roman" w:hAnsi="Arial" w:cs="Arial"/>
          <w:color w:val="000000"/>
          <w:lang w:eastAsia="cs-CZ"/>
        </w:rPr>
        <w:t xml:space="preserve">). </w:t>
      </w:r>
      <w:r w:rsidR="00DA29B6">
        <w:rPr>
          <w:rFonts w:ascii="Arial" w:eastAsia="Times New Roman" w:hAnsi="Arial" w:cs="Arial"/>
          <w:color w:val="000000"/>
          <w:lang w:eastAsia="cs-CZ"/>
        </w:rPr>
        <w:t>Dalším návrhem bylo zakázat kouření úplně, avšak tento návrh byl nakonec zamítnut, jelikož by mohl vést kuřáky k tomu, aby kouřili na pokojích, což nejen zvyšuje intenzitu zápachu, ale i riziko požáru.</w:t>
      </w:r>
      <w:r w:rsidR="00636B97">
        <w:rPr>
          <w:rFonts w:ascii="Arial" w:eastAsia="Times New Roman" w:hAnsi="Arial" w:cs="Arial"/>
          <w:color w:val="000000"/>
          <w:lang w:eastAsia="cs-CZ"/>
        </w:rPr>
        <w:t xml:space="preserve"> Navíc postihy za porušování zákazu kouření jsou velmi problematické, protože je téměř nemožné někomu dokázat, že na pokoji kouřil.</w:t>
      </w:r>
    </w:p>
    <w:p w:rsidR="00DA08A3" w:rsidRPr="00C430CA" w:rsidRDefault="00DA73E3" w:rsidP="00636B97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DA29B6">
        <w:rPr>
          <w:rFonts w:ascii="Arial" w:eastAsia="Times New Roman" w:hAnsi="Arial" w:cs="Arial"/>
          <w:color w:val="000000"/>
          <w:lang w:eastAsia="cs-CZ"/>
        </w:rPr>
        <w:t xml:space="preserve">V tomto bodě nebyla KR jednotná a neshodla se na konečném výsledku. </w:t>
      </w:r>
      <w:r w:rsidR="00DA29B6">
        <w:rPr>
          <w:rFonts w:ascii="Arial" w:eastAsia="Times New Roman" w:hAnsi="Arial" w:cs="Arial"/>
          <w:color w:val="000000"/>
          <w:lang w:eastAsia="cs-CZ"/>
        </w:rPr>
        <w:t xml:space="preserve">Proto se KR rozhodla </w:t>
      </w:r>
      <w:r w:rsidR="00DA08A3">
        <w:rPr>
          <w:rFonts w:ascii="Arial" w:eastAsia="Times New Roman" w:hAnsi="Arial" w:cs="Arial"/>
          <w:color w:val="000000"/>
          <w:lang w:eastAsia="cs-CZ"/>
        </w:rPr>
        <w:t xml:space="preserve">vytvořit </w:t>
      </w:r>
      <w:r w:rsidR="00DA08A3" w:rsidRPr="00C430CA">
        <w:rPr>
          <w:rFonts w:ascii="Arial" w:eastAsia="Times New Roman" w:hAnsi="Arial" w:cs="Arial"/>
          <w:b/>
          <w:color w:val="000000"/>
          <w:lang w:eastAsia="cs-CZ"/>
        </w:rPr>
        <w:t xml:space="preserve">anketu, aby zjistila všeobecný názor ubytovaných na zákaz/zachování kuřáckých míst na koleji. </w:t>
      </w:r>
    </w:p>
    <w:p w:rsidR="00DA08A3" w:rsidRDefault="00DA08A3" w:rsidP="00DA08A3">
      <w:pPr>
        <w:pStyle w:val="Odstavecseseznamem"/>
        <w:shd w:val="clear" w:color="auto" w:fill="FFFFFF"/>
        <w:spacing w:before="24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81441D" w:rsidRPr="00DA29B6" w:rsidRDefault="00DA08A3" w:rsidP="00DA29B6">
      <w:pPr>
        <w:pStyle w:val="Odstavecseseznamem"/>
        <w:numPr>
          <w:ilvl w:val="0"/>
          <w:numId w:val="16"/>
        </w:num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KR rozhodla, že letošní </w:t>
      </w:r>
      <w:r w:rsidRPr="0088532D">
        <w:rPr>
          <w:rFonts w:ascii="Arial" w:eastAsia="Times New Roman" w:hAnsi="Arial" w:cs="Arial"/>
          <w:b/>
          <w:color w:val="000000"/>
          <w:lang w:eastAsia="cs-CZ"/>
        </w:rPr>
        <w:t>Velikonoční party</w:t>
      </w:r>
      <w:r>
        <w:rPr>
          <w:rFonts w:ascii="Arial" w:eastAsia="Times New Roman" w:hAnsi="Arial" w:cs="Arial"/>
          <w:color w:val="000000"/>
          <w:lang w:eastAsia="cs-CZ"/>
        </w:rPr>
        <w:t xml:space="preserve"> se bude konat </w:t>
      </w:r>
      <w:r>
        <w:rPr>
          <w:rFonts w:ascii="Arial" w:eastAsia="Times New Roman" w:hAnsi="Arial" w:cs="Arial"/>
          <w:b/>
          <w:color w:val="000000"/>
          <w:lang w:eastAsia="cs-CZ"/>
        </w:rPr>
        <w:t>22.3.16</w:t>
      </w:r>
      <w:r>
        <w:rPr>
          <w:rFonts w:ascii="Arial" w:eastAsia="Times New Roman" w:hAnsi="Arial" w:cs="Arial"/>
          <w:color w:val="000000"/>
          <w:lang w:eastAsia="cs-CZ"/>
        </w:rPr>
        <w:t xml:space="preserve"> v tělocvičně koleje. </w:t>
      </w:r>
    </w:p>
    <w:sectPr w:rsidR="0081441D" w:rsidRPr="00DA29B6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BA"/>
    <w:multiLevelType w:val="hybridMultilevel"/>
    <w:tmpl w:val="24FA0B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3B4E63"/>
    <w:multiLevelType w:val="hybridMultilevel"/>
    <w:tmpl w:val="D7487F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85313"/>
    <w:multiLevelType w:val="hybridMultilevel"/>
    <w:tmpl w:val="891A1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A1D"/>
    <w:multiLevelType w:val="hybridMultilevel"/>
    <w:tmpl w:val="B3FA0162"/>
    <w:lvl w:ilvl="0" w:tplc="06925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F3471"/>
    <w:multiLevelType w:val="hybridMultilevel"/>
    <w:tmpl w:val="02DAC6E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EA7196D"/>
    <w:multiLevelType w:val="hybridMultilevel"/>
    <w:tmpl w:val="C090DE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59F9"/>
    <w:multiLevelType w:val="multilevel"/>
    <w:tmpl w:val="C19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0A58"/>
    <w:multiLevelType w:val="hybridMultilevel"/>
    <w:tmpl w:val="123E4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351E5"/>
    <w:multiLevelType w:val="multilevel"/>
    <w:tmpl w:val="1BB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64999"/>
    <w:multiLevelType w:val="multilevel"/>
    <w:tmpl w:val="9160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02CD"/>
    <w:multiLevelType w:val="multilevel"/>
    <w:tmpl w:val="3F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630C9"/>
    <w:multiLevelType w:val="multilevel"/>
    <w:tmpl w:val="8E6EA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FA04A9"/>
    <w:multiLevelType w:val="hybridMultilevel"/>
    <w:tmpl w:val="4052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6"/>
  </w:num>
  <w:num w:numId="15">
    <w:abstractNumId w:val="18"/>
  </w:num>
  <w:num w:numId="16">
    <w:abstractNumId w:val="17"/>
  </w:num>
  <w:num w:numId="17">
    <w:abstractNumId w:val="7"/>
  </w:num>
  <w:num w:numId="18">
    <w:abstractNumId w:val="12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E6E"/>
    <w:rsid w:val="000048FA"/>
    <w:rsid w:val="000219C4"/>
    <w:rsid w:val="00040958"/>
    <w:rsid w:val="00065526"/>
    <w:rsid w:val="00095F4F"/>
    <w:rsid w:val="00097CF9"/>
    <w:rsid w:val="000A0525"/>
    <w:rsid w:val="000E2B56"/>
    <w:rsid w:val="00101DE8"/>
    <w:rsid w:val="001E00CE"/>
    <w:rsid w:val="00217381"/>
    <w:rsid w:val="00220166"/>
    <w:rsid w:val="002203FF"/>
    <w:rsid w:val="00227F05"/>
    <w:rsid w:val="002413B4"/>
    <w:rsid w:val="002A6D78"/>
    <w:rsid w:val="002B697A"/>
    <w:rsid w:val="00327CB1"/>
    <w:rsid w:val="00330D56"/>
    <w:rsid w:val="00362E97"/>
    <w:rsid w:val="003710DC"/>
    <w:rsid w:val="00372340"/>
    <w:rsid w:val="003B0B32"/>
    <w:rsid w:val="003E04AF"/>
    <w:rsid w:val="004340E2"/>
    <w:rsid w:val="004600BF"/>
    <w:rsid w:val="004761E6"/>
    <w:rsid w:val="004917EB"/>
    <w:rsid w:val="004A0C5F"/>
    <w:rsid w:val="004C7F81"/>
    <w:rsid w:val="0058225B"/>
    <w:rsid w:val="00597744"/>
    <w:rsid w:val="005C5E6E"/>
    <w:rsid w:val="005C7EF6"/>
    <w:rsid w:val="005F1843"/>
    <w:rsid w:val="00615E8E"/>
    <w:rsid w:val="0062000A"/>
    <w:rsid w:val="00622907"/>
    <w:rsid w:val="00632DD6"/>
    <w:rsid w:val="00636B97"/>
    <w:rsid w:val="00661C57"/>
    <w:rsid w:val="006735E4"/>
    <w:rsid w:val="006840D2"/>
    <w:rsid w:val="006A3CBB"/>
    <w:rsid w:val="006D71EC"/>
    <w:rsid w:val="006E08D7"/>
    <w:rsid w:val="00735C41"/>
    <w:rsid w:val="007A3329"/>
    <w:rsid w:val="007A3703"/>
    <w:rsid w:val="007C0FAA"/>
    <w:rsid w:val="007C69E7"/>
    <w:rsid w:val="007D1C0F"/>
    <w:rsid w:val="00806E67"/>
    <w:rsid w:val="008119ED"/>
    <w:rsid w:val="0081441D"/>
    <w:rsid w:val="008212E8"/>
    <w:rsid w:val="00827990"/>
    <w:rsid w:val="00866B6E"/>
    <w:rsid w:val="00873AF2"/>
    <w:rsid w:val="0088532D"/>
    <w:rsid w:val="00897DAF"/>
    <w:rsid w:val="008C0616"/>
    <w:rsid w:val="00905B21"/>
    <w:rsid w:val="009345F5"/>
    <w:rsid w:val="00982B02"/>
    <w:rsid w:val="00987C1B"/>
    <w:rsid w:val="009D289A"/>
    <w:rsid w:val="009F7572"/>
    <w:rsid w:val="00A11396"/>
    <w:rsid w:val="00A53710"/>
    <w:rsid w:val="00A73CD7"/>
    <w:rsid w:val="00AB1C81"/>
    <w:rsid w:val="00AB7990"/>
    <w:rsid w:val="00AE1139"/>
    <w:rsid w:val="00AF16C6"/>
    <w:rsid w:val="00B2199C"/>
    <w:rsid w:val="00B6652F"/>
    <w:rsid w:val="00BC1411"/>
    <w:rsid w:val="00BE57AB"/>
    <w:rsid w:val="00C430CA"/>
    <w:rsid w:val="00C923B3"/>
    <w:rsid w:val="00CA5F4F"/>
    <w:rsid w:val="00D13556"/>
    <w:rsid w:val="00D302D1"/>
    <w:rsid w:val="00D36B26"/>
    <w:rsid w:val="00D46F8C"/>
    <w:rsid w:val="00D71853"/>
    <w:rsid w:val="00D96EDC"/>
    <w:rsid w:val="00DA08A3"/>
    <w:rsid w:val="00DA29B6"/>
    <w:rsid w:val="00DA331C"/>
    <w:rsid w:val="00DA73E3"/>
    <w:rsid w:val="00DA7B86"/>
    <w:rsid w:val="00DD024A"/>
    <w:rsid w:val="00DD3D1B"/>
    <w:rsid w:val="00DD71BF"/>
    <w:rsid w:val="00E17DCF"/>
    <w:rsid w:val="00EB4B0C"/>
    <w:rsid w:val="00EC29EC"/>
    <w:rsid w:val="00ED017C"/>
    <w:rsid w:val="00ED1B39"/>
    <w:rsid w:val="00EE6730"/>
    <w:rsid w:val="00F56424"/>
    <w:rsid w:val="00F5757C"/>
    <w:rsid w:val="00F638D5"/>
    <w:rsid w:val="00F65A99"/>
    <w:rsid w:val="00FB0177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0C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1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vacebud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Hanka Illichová</cp:lastModifiedBy>
  <cp:revision>5</cp:revision>
  <dcterms:created xsi:type="dcterms:W3CDTF">2016-02-20T16:54:00Z</dcterms:created>
  <dcterms:modified xsi:type="dcterms:W3CDTF">2016-02-24T07:25:00Z</dcterms:modified>
</cp:coreProperties>
</file>